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4252" w:rsidRDefault="00704252" w:rsidP="00704252">
      <w:pPr>
        <w:tabs>
          <w:tab w:val="left" w:pos="0"/>
        </w:tabs>
        <w:jc w:val="center"/>
        <w:rPr>
          <w:b/>
          <w:bCs/>
          <w:szCs w:val="28"/>
        </w:rPr>
      </w:pPr>
      <w:r w:rsidRPr="00625D37">
        <w:rPr>
          <w:b/>
          <w:bCs/>
          <w:szCs w:val="28"/>
        </w:rPr>
        <w:t xml:space="preserve">Анализ  </w:t>
      </w:r>
      <w:r w:rsidRPr="00625D37">
        <w:rPr>
          <w:b/>
          <w:bCs/>
          <w:szCs w:val="28"/>
        </w:rPr>
        <w:t xml:space="preserve">вероятности  банкротства  </w:t>
      </w:r>
      <w:r>
        <w:rPr>
          <w:b/>
          <w:bCs/>
          <w:szCs w:val="28"/>
        </w:rPr>
        <w:t>предприятия</w:t>
      </w:r>
    </w:p>
    <w:p w:rsidR="00704252" w:rsidRDefault="00704252" w:rsidP="00704252">
      <w:pPr>
        <w:tabs>
          <w:tab w:val="left" w:pos="0"/>
        </w:tabs>
        <w:jc w:val="center"/>
        <w:rPr>
          <w:b/>
          <w:bCs/>
          <w:szCs w:val="28"/>
        </w:rPr>
      </w:pPr>
    </w:p>
    <w:p w:rsidR="00704252" w:rsidRPr="00625D37" w:rsidRDefault="00704252" w:rsidP="00704252">
      <w:pPr>
        <w:shd w:val="clear" w:color="auto" w:fill="FFFFFF"/>
        <w:tabs>
          <w:tab w:val="left" w:pos="749"/>
          <w:tab w:val="left" w:pos="993"/>
        </w:tabs>
        <w:ind w:firstLine="543"/>
        <w:jc w:val="both"/>
        <w:rPr>
          <w:spacing w:val="-12"/>
          <w:szCs w:val="28"/>
        </w:rPr>
      </w:pPr>
      <w:r w:rsidRPr="00625D37">
        <w:rPr>
          <w:spacing w:val="-3"/>
          <w:szCs w:val="28"/>
        </w:rPr>
        <w:t xml:space="preserve">Наибольшее </w:t>
      </w:r>
      <w:proofErr w:type="gramStart"/>
      <w:r w:rsidRPr="00625D37">
        <w:rPr>
          <w:spacing w:val="-3"/>
          <w:szCs w:val="28"/>
        </w:rPr>
        <w:t>распространение</w:t>
      </w:r>
      <w:proofErr w:type="gramEnd"/>
      <w:r w:rsidRPr="00625D37">
        <w:rPr>
          <w:spacing w:val="-3"/>
          <w:szCs w:val="28"/>
        </w:rPr>
        <w:t xml:space="preserve"> как в зарубежной, так и отечественной практике аналитических расчетов по оценке риска банкротства получили модели мультипликативного дискриминантного анализа, представленные </w:t>
      </w:r>
      <w:r w:rsidRPr="00625D37">
        <w:rPr>
          <w:spacing w:val="-4"/>
          <w:szCs w:val="28"/>
        </w:rPr>
        <w:t xml:space="preserve">факторными моделями </w:t>
      </w:r>
      <w:r w:rsidRPr="00625D37">
        <w:rPr>
          <w:spacing w:val="-8"/>
          <w:szCs w:val="28"/>
        </w:rPr>
        <w:t xml:space="preserve">известных западных экономистов </w:t>
      </w:r>
      <w:proofErr w:type="spellStart"/>
      <w:r w:rsidRPr="00625D37">
        <w:rPr>
          <w:spacing w:val="-8"/>
          <w:szCs w:val="28"/>
        </w:rPr>
        <w:t>Тишоу</w:t>
      </w:r>
      <w:proofErr w:type="spellEnd"/>
      <w:r w:rsidRPr="00625D37">
        <w:rPr>
          <w:spacing w:val="-8"/>
          <w:szCs w:val="28"/>
        </w:rPr>
        <w:t xml:space="preserve">,  Альтмана, </w:t>
      </w:r>
      <w:proofErr w:type="spellStart"/>
      <w:r w:rsidRPr="00625D37">
        <w:rPr>
          <w:spacing w:val="-8"/>
          <w:szCs w:val="28"/>
        </w:rPr>
        <w:t>Таффлера</w:t>
      </w:r>
      <w:proofErr w:type="spellEnd"/>
      <w:r w:rsidRPr="00625D37">
        <w:rPr>
          <w:spacing w:val="-8"/>
          <w:szCs w:val="28"/>
        </w:rPr>
        <w:t xml:space="preserve">, и </w:t>
      </w:r>
      <w:r w:rsidRPr="00625D37">
        <w:rPr>
          <w:spacing w:val="-12"/>
          <w:szCs w:val="28"/>
        </w:rPr>
        <w:t>др.</w:t>
      </w:r>
    </w:p>
    <w:p w:rsidR="00704252" w:rsidRPr="00625D37" w:rsidRDefault="00704252" w:rsidP="00704252">
      <w:pPr>
        <w:shd w:val="clear" w:color="auto" w:fill="FFFFFF"/>
        <w:autoSpaceDE w:val="0"/>
        <w:autoSpaceDN w:val="0"/>
        <w:adjustRightInd w:val="0"/>
        <w:ind w:firstLine="543"/>
        <w:jc w:val="both"/>
        <w:rPr>
          <w:spacing w:val="-5"/>
          <w:szCs w:val="28"/>
        </w:rPr>
      </w:pPr>
      <w:r w:rsidRPr="00625D37">
        <w:rPr>
          <w:spacing w:val="-5"/>
          <w:szCs w:val="28"/>
        </w:rPr>
        <w:t xml:space="preserve">Самой известной является модель Альтмана, которая </w:t>
      </w:r>
      <w:r w:rsidRPr="00625D37">
        <w:rPr>
          <w:szCs w:val="28"/>
        </w:rPr>
        <w:t xml:space="preserve"> имеет следующий вид:</w:t>
      </w:r>
      <w:r w:rsidRPr="00625D37">
        <w:rPr>
          <w:spacing w:val="-5"/>
          <w:szCs w:val="28"/>
        </w:rPr>
        <w:t xml:space="preserve"> </w:t>
      </w:r>
    </w:p>
    <w:p w:rsidR="00704252" w:rsidRPr="00625D37" w:rsidRDefault="00704252" w:rsidP="00704252">
      <w:pPr>
        <w:shd w:val="clear" w:color="auto" w:fill="FFFFFF"/>
        <w:autoSpaceDE w:val="0"/>
        <w:autoSpaceDN w:val="0"/>
        <w:adjustRightInd w:val="0"/>
        <w:ind w:firstLine="543"/>
        <w:rPr>
          <w:i/>
          <w:iCs/>
          <w:sz w:val="24"/>
          <w:szCs w:val="24"/>
        </w:rPr>
      </w:pPr>
    </w:p>
    <w:p w:rsidR="00704252" w:rsidRPr="00625D37" w:rsidRDefault="00704252" w:rsidP="00704252">
      <w:pPr>
        <w:shd w:val="clear" w:color="auto" w:fill="FFFFFF"/>
        <w:autoSpaceDE w:val="0"/>
        <w:autoSpaceDN w:val="0"/>
        <w:adjustRightInd w:val="0"/>
        <w:ind w:firstLine="543"/>
        <w:jc w:val="right"/>
        <w:rPr>
          <w:szCs w:val="28"/>
        </w:rPr>
      </w:pPr>
      <w:r w:rsidRPr="00625D37">
        <w:rPr>
          <w:i/>
          <w:iCs/>
          <w:szCs w:val="28"/>
          <w:lang w:val="en-US"/>
        </w:rPr>
        <w:t>Z</w:t>
      </w:r>
      <w:r w:rsidRPr="00625D37">
        <w:rPr>
          <w:i/>
          <w:iCs/>
          <w:szCs w:val="28"/>
        </w:rPr>
        <w:t xml:space="preserve">= </w:t>
      </w:r>
      <w:r w:rsidRPr="00625D37">
        <w:rPr>
          <w:szCs w:val="28"/>
        </w:rPr>
        <w:t>1</w:t>
      </w:r>
      <w:proofErr w:type="gramStart"/>
      <w:r w:rsidRPr="00625D37">
        <w:rPr>
          <w:szCs w:val="28"/>
        </w:rPr>
        <w:t>,2</w:t>
      </w:r>
      <w:proofErr w:type="gramEnd"/>
      <w:r w:rsidRPr="00625D37">
        <w:rPr>
          <w:szCs w:val="28"/>
        </w:rPr>
        <w:t xml:space="preserve"> × </w:t>
      </w:r>
      <w:r w:rsidRPr="00625D37">
        <w:rPr>
          <w:szCs w:val="28"/>
          <w:lang w:val="en-US"/>
        </w:rPr>
        <w:t>X</w:t>
      </w:r>
      <w:r w:rsidRPr="00625D37">
        <w:rPr>
          <w:szCs w:val="28"/>
          <w:vertAlign w:val="subscript"/>
        </w:rPr>
        <w:t>1</w:t>
      </w:r>
      <w:r w:rsidRPr="00625D37">
        <w:rPr>
          <w:szCs w:val="28"/>
        </w:rPr>
        <w:t xml:space="preserve"> + 1,4 × </w:t>
      </w:r>
      <w:r w:rsidRPr="00625D37">
        <w:rPr>
          <w:szCs w:val="28"/>
          <w:lang w:val="en-US"/>
        </w:rPr>
        <w:t>X</w:t>
      </w:r>
      <w:r w:rsidRPr="00625D37">
        <w:rPr>
          <w:szCs w:val="28"/>
          <w:vertAlign w:val="subscript"/>
        </w:rPr>
        <w:t>2</w:t>
      </w:r>
      <w:r w:rsidRPr="00625D37">
        <w:rPr>
          <w:szCs w:val="28"/>
        </w:rPr>
        <w:t xml:space="preserve"> + 3,3 × Х</w:t>
      </w:r>
      <w:r w:rsidRPr="00625D37">
        <w:rPr>
          <w:szCs w:val="28"/>
          <w:vertAlign w:val="subscript"/>
        </w:rPr>
        <w:t>3</w:t>
      </w:r>
      <w:r w:rsidRPr="00625D37">
        <w:rPr>
          <w:szCs w:val="28"/>
        </w:rPr>
        <w:t xml:space="preserve"> + 0,6 × Х</w:t>
      </w:r>
      <w:r w:rsidRPr="00625D37">
        <w:rPr>
          <w:szCs w:val="28"/>
          <w:vertAlign w:val="subscript"/>
        </w:rPr>
        <w:t>4</w:t>
      </w:r>
      <w:r w:rsidRPr="00625D37">
        <w:rPr>
          <w:szCs w:val="28"/>
        </w:rPr>
        <w:t xml:space="preserve"> + 1,0 × Х</w:t>
      </w:r>
      <w:r w:rsidRPr="00625D37">
        <w:rPr>
          <w:szCs w:val="28"/>
          <w:vertAlign w:val="subscript"/>
        </w:rPr>
        <w:t>5</w:t>
      </w:r>
      <w:r w:rsidRPr="00625D37">
        <w:rPr>
          <w:szCs w:val="28"/>
        </w:rPr>
        <w:t xml:space="preserve"> ,            (80)</w:t>
      </w:r>
    </w:p>
    <w:p w:rsidR="00704252" w:rsidRPr="00625D37" w:rsidRDefault="00704252" w:rsidP="00704252">
      <w:pPr>
        <w:shd w:val="clear" w:color="auto" w:fill="FFFFFF"/>
        <w:autoSpaceDE w:val="0"/>
        <w:autoSpaceDN w:val="0"/>
        <w:adjustRightInd w:val="0"/>
        <w:rPr>
          <w:szCs w:val="28"/>
        </w:rPr>
      </w:pPr>
    </w:p>
    <w:p w:rsidR="00704252" w:rsidRPr="00625D37" w:rsidRDefault="00704252" w:rsidP="00704252">
      <w:pPr>
        <w:shd w:val="clear" w:color="auto" w:fill="FFFFFF"/>
        <w:autoSpaceDE w:val="0"/>
        <w:autoSpaceDN w:val="0"/>
        <w:adjustRightInd w:val="0"/>
        <w:ind w:firstLine="543"/>
        <w:jc w:val="both"/>
        <w:rPr>
          <w:szCs w:val="28"/>
        </w:rPr>
      </w:pPr>
      <w:r w:rsidRPr="00625D37">
        <w:rPr>
          <w:szCs w:val="28"/>
        </w:rPr>
        <w:t xml:space="preserve">где  </w:t>
      </w:r>
      <w:r w:rsidRPr="00625D37">
        <w:rPr>
          <w:i/>
          <w:iCs/>
          <w:szCs w:val="28"/>
          <w:lang w:val="en-US"/>
        </w:rPr>
        <w:t>z</w:t>
      </w:r>
      <w:r w:rsidRPr="00625D37">
        <w:rPr>
          <w:i/>
          <w:iCs/>
          <w:szCs w:val="28"/>
        </w:rPr>
        <w:t xml:space="preserve"> </w:t>
      </w:r>
      <w:r w:rsidRPr="00625D37">
        <w:rPr>
          <w:szCs w:val="28"/>
        </w:rPr>
        <w:t xml:space="preserve">—   интегральный показатель уровня вероятности банкротства </w:t>
      </w:r>
    </w:p>
    <w:p w:rsidR="00704252" w:rsidRPr="00625D37" w:rsidRDefault="00704252" w:rsidP="00704252">
      <w:pPr>
        <w:shd w:val="clear" w:color="auto" w:fill="FFFFFF"/>
        <w:autoSpaceDE w:val="0"/>
        <w:autoSpaceDN w:val="0"/>
        <w:adjustRightInd w:val="0"/>
        <w:ind w:firstLine="1086"/>
        <w:jc w:val="both"/>
        <w:rPr>
          <w:szCs w:val="28"/>
        </w:rPr>
      </w:pPr>
      <w:r w:rsidRPr="00625D37">
        <w:rPr>
          <w:szCs w:val="28"/>
        </w:rPr>
        <w:t>(„</w:t>
      </w:r>
      <w:r w:rsidRPr="00625D37">
        <w:rPr>
          <w:szCs w:val="28"/>
          <w:lang w:val="en-US"/>
        </w:rPr>
        <w:t>Z</w:t>
      </w:r>
      <w:r w:rsidRPr="00625D37">
        <w:rPr>
          <w:szCs w:val="28"/>
        </w:rPr>
        <w:t>-счет Альтмана");</w:t>
      </w:r>
    </w:p>
    <w:p w:rsidR="00704252" w:rsidRPr="00625D37" w:rsidRDefault="00704252" w:rsidP="00704252">
      <w:pPr>
        <w:numPr>
          <w:ilvl w:val="12"/>
          <w:numId w:val="0"/>
        </w:numPr>
        <w:shd w:val="clear" w:color="auto" w:fill="FFFFFF"/>
        <w:jc w:val="both"/>
        <w:rPr>
          <w:spacing w:val="-12"/>
          <w:szCs w:val="28"/>
        </w:rPr>
      </w:pPr>
    </w:p>
    <w:p w:rsidR="00704252" w:rsidRPr="00625D37" w:rsidRDefault="00704252" w:rsidP="00704252">
      <w:pPr>
        <w:shd w:val="clear" w:color="auto" w:fill="FFFFFF"/>
        <w:autoSpaceDE w:val="0"/>
        <w:autoSpaceDN w:val="0"/>
        <w:adjustRightInd w:val="0"/>
        <w:ind w:firstLine="543"/>
        <w:jc w:val="both"/>
        <w:rPr>
          <w:szCs w:val="28"/>
        </w:rPr>
      </w:pPr>
      <w:r w:rsidRPr="00625D37">
        <w:rPr>
          <w:szCs w:val="28"/>
        </w:rPr>
        <w:t>Как видно, модель представляет собой уравнение, показателями-факторами в которой выступают важнейшие коэффициенты, диагности</w:t>
      </w:r>
      <w:r w:rsidRPr="00625D37">
        <w:rPr>
          <w:szCs w:val="28"/>
        </w:rPr>
        <w:softHyphen/>
        <w:t>рующие кризисное финансовое состояние. Каждому из коэффициентов придан  определенный коэффициент значимости.</w:t>
      </w:r>
    </w:p>
    <w:p w:rsidR="00704252" w:rsidRPr="00625D37" w:rsidRDefault="00704252" w:rsidP="00704252">
      <w:pPr>
        <w:shd w:val="clear" w:color="auto" w:fill="FFFFFF"/>
        <w:autoSpaceDE w:val="0"/>
        <w:autoSpaceDN w:val="0"/>
        <w:adjustRightInd w:val="0"/>
        <w:ind w:firstLine="543"/>
        <w:rPr>
          <w:szCs w:val="28"/>
        </w:rPr>
      </w:pPr>
      <w:r w:rsidRPr="00625D37">
        <w:rPr>
          <w:szCs w:val="28"/>
        </w:rPr>
        <w:t xml:space="preserve">В модели Альтмана: </w:t>
      </w:r>
    </w:p>
    <w:p w:rsidR="00704252" w:rsidRPr="00625D37" w:rsidRDefault="00704252" w:rsidP="00704252">
      <w:pPr>
        <w:shd w:val="clear" w:color="auto" w:fill="FFFFFF"/>
        <w:autoSpaceDE w:val="0"/>
        <w:autoSpaceDN w:val="0"/>
        <w:adjustRightInd w:val="0"/>
        <w:ind w:firstLine="543"/>
        <w:rPr>
          <w:szCs w:val="28"/>
        </w:rPr>
      </w:pPr>
      <w:r w:rsidRPr="00625D37">
        <w:rPr>
          <w:iCs/>
          <w:szCs w:val="28"/>
          <w:lang w:val="en-US"/>
        </w:rPr>
        <w:t>X</w:t>
      </w:r>
      <w:r w:rsidRPr="00625D37">
        <w:rPr>
          <w:iCs/>
          <w:szCs w:val="28"/>
          <w:vertAlign w:val="subscript"/>
        </w:rPr>
        <w:t>1</w:t>
      </w:r>
      <w:r w:rsidRPr="00625D37">
        <w:rPr>
          <w:iCs/>
          <w:szCs w:val="28"/>
        </w:rPr>
        <w:t xml:space="preserve"> </w:t>
      </w:r>
      <w:r w:rsidRPr="00625D37">
        <w:rPr>
          <w:szCs w:val="28"/>
        </w:rPr>
        <w:t>— отношение оборотных активов к сум</w:t>
      </w:r>
      <w:r w:rsidRPr="00625D37">
        <w:rPr>
          <w:szCs w:val="28"/>
        </w:rPr>
        <w:softHyphen/>
        <w:t>ме всех активов предприятия;</w:t>
      </w:r>
    </w:p>
    <w:p w:rsidR="00704252" w:rsidRPr="00625D37" w:rsidRDefault="00704252" w:rsidP="00704252">
      <w:pPr>
        <w:shd w:val="clear" w:color="auto" w:fill="FFFFFF"/>
        <w:autoSpaceDE w:val="0"/>
        <w:autoSpaceDN w:val="0"/>
        <w:adjustRightInd w:val="0"/>
        <w:ind w:firstLine="543"/>
        <w:rPr>
          <w:szCs w:val="28"/>
        </w:rPr>
      </w:pPr>
      <w:r w:rsidRPr="00625D37">
        <w:rPr>
          <w:iCs/>
          <w:szCs w:val="28"/>
          <w:lang w:val="en-US"/>
        </w:rPr>
        <w:t>X</w:t>
      </w:r>
      <w:r w:rsidRPr="00625D37">
        <w:rPr>
          <w:iCs/>
          <w:szCs w:val="28"/>
          <w:vertAlign w:val="subscript"/>
        </w:rPr>
        <w:t>2</w:t>
      </w:r>
      <w:r w:rsidRPr="00625D37">
        <w:rPr>
          <w:iCs/>
          <w:szCs w:val="28"/>
        </w:rPr>
        <w:t xml:space="preserve"> </w:t>
      </w:r>
      <w:r w:rsidRPr="00625D37">
        <w:rPr>
          <w:szCs w:val="28"/>
        </w:rPr>
        <w:t>— уровень рентабельности капитала;</w:t>
      </w:r>
    </w:p>
    <w:p w:rsidR="00704252" w:rsidRPr="00625D37" w:rsidRDefault="00704252" w:rsidP="00704252">
      <w:pPr>
        <w:shd w:val="clear" w:color="auto" w:fill="FFFFFF"/>
        <w:autoSpaceDE w:val="0"/>
        <w:autoSpaceDN w:val="0"/>
        <w:adjustRightInd w:val="0"/>
        <w:ind w:firstLine="543"/>
        <w:rPr>
          <w:szCs w:val="28"/>
        </w:rPr>
      </w:pPr>
      <w:proofErr w:type="spellStart"/>
      <w:r w:rsidRPr="00625D37">
        <w:rPr>
          <w:szCs w:val="28"/>
        </w:rPr>
        <w:t>Хз</w:t>
      </w:r>
      <w:proofErr w:type="spellEnd"/>
      <w:r w:rsidRPr="00625D37">
        <w:rPr>
          <w:szCs w:val="28"/>
        </w:rPr>
        <w:t xml:space="preserve"> — уровень доходности активов (по валовому доходу);</w:t>
      </w:r>
    </w:p>
    <w:p w:rsidR="00704252" w:rsidRPr="00625D37" w:rsidRDefault="00704252" w:rsidP="00704252">
      <w:pPr>
        <w:shd w:val="clear" w:color="auto" w:fill="FFFFFF"/>
        <w:autoSpaceDE w:val="0"/>
        <w:autoSpaceDN w:val="0"/>
        <w:adjustRightInd w:val="0"/>
        <w:ind w:firstLine="543"/>
        <w:rPr>
          <w:szCs w:val="28"/>
        </w:rPr>
      </w:pPr>
      <w:r w:rsidRPr="00625D37">
        <w:rPr>
          <w:iCs/>
          <w:szCs w:val="28"/>
        </w:rPr>
        <w:t>Х</w:t>
      </w:r>
      <w:proofErr w:type="gramStart"/>
      <w:r w:rsidRPr="00625D37">
        <w:rPr>
          <w:iCs/>
          <w:szCs w:val="28"/>
          <w:vertAlign w:val="subscript"/>
        </w:rPr>
        <w:t>4</w:t>
      </w:r>
      <w:proofErr w:type="gramEnd"/>
      <w:r w:rsidRPr="00625D37">
        <w:rPr>
          <w:iCs/>
          <w:szCs w:val="28"/>
        </w:rPr>
        <w:t xml:space="preserve"> </w:t>
      </w:r>
      <w:r w:rsidRPr="00625D37">
        <w:rPr>
          <w:szCs w:val="28"/>
        </w:rPr>
        <w:t>— коэффициент соотношения собственного и заемного капитала (для акционерного общества Х4 равен отношению рыночной стоимости акций к обязательствам);</w:t>
      </w:r>
    </w:p>
    <w:p w:rsidR="00704252" w:rsidRPr="00625D37" w:rsidRDefault="00704252" w:rsidP="00704252">
      <w:pPr>
        <w:shd w:val="clear" w:color="auto" w:fill="FFFFFF"/>
        <w:autoSpaceDE w:val="0"/>
        <w:autoSpaceDN w:val="0"/>
        <w:adjustRightInd w:val="0"/>
        <w:ind w:firstLine="543"/>
        <w:rPr>
          <w:szCs w:val="28"/>
        </w:rPr>
      </w:pPr>
      <w:r w:rsidRPr="00625D37">
        <w:rPr>
          <w:iCs/>
          <w:szCs w:val="28"/>
        </w:rPr>
        <w:t>Х</w:t>
      </w:r>
      <w:r w:rsidRPr="00625D37">
        <w:rPr>
          <w:iCs/>
          <w:szCs w:val="28"/>
          <w:vertAlign w:val="subscript"/>
        </w:rPr>
        <w:t>5</w:t>
      </w:r>
      <w:r w:rsidRPr="00625D37">
        <w:rPr>
          <w:iCs/>
          <w:szCs w:val="28"/>
        </w:rPr>
        <w:t xml:space="preserve"> </w:t>
      </w:r>
      <w:r w:rsidRPr="00625D37">
        <w:rPr>
          <w:szCs w:val="28"/>
        </w:rPr>
        <w:t>— оборачиваемость активов.</w:t>
      </w:r>
    </w:p>
    <w:p w:rsidR="00704252" w:rsidRPr="00625D37" w:rsidRDefault="00704252" w:rsidP="00704252">
      <w:pPr>
        <w:shd w:val="clear" w:color="auto" w:fill="FFFFFF"/>
        <w:autoSpaceDE w:val="0"/>
        <w:autoSpaceDN w:val="0"/>
        <w:adjustRightInd w:val="0"/>
        <w:ind w:firstLine="544"/>
        <w:rPr>
          <w:szCs w:val="28"/>
        </w:rPr>
      </w:pPr>
    </w:p>
    <w:p w:rsidR="00704252" w:rsidRPr="00625D37" w:rsidRDefault="00704252" w:rsidP="00704252">
      <w:pPr>
        <w:shd w:val="clear" w:color="auto" w:fill="FFFFFF"/>
        <w:autoSpaceDE w:val="0"/>
        <w:autoSpaceDN w:val="0"/>
        <w:adjustRightInd w:val="0"/>
        <w:ind w:firstLine="543"/>
        <w:jc w:val="both"/>
        <w:rPr>
          <w:szCs w:val="28"/>
        </w:rPr>
      </w:pPr>
      <w:r w:rsidRPr="00625D37">
        <w:rPr>
          <w:szCs w:val="28"/>
        </w:rPr>
        <w:t xml:space="preserve">Уровень угрозы банкротства предприятия в модели Альтмана определяется в зависимости от величины показателя </w:t>
      </w:r>
      <w:r w:rsidRPr="00625D37">
        <w:rPr>
          <w:szCs w:val="28"/>
          <w:lang w:val="en-US"/>
        </w:rPr>
        <w:t>Z</w:t>
      </w:r>
      <w:r w:rsidRPr="00625D37">
        <w:rPr>
          <w:szCs w:val="28"/>
        </w:rPr>
        <w:t>-счета по следующей шкале:</w:t>
      </w:r>
    </w:p>
    <w:p w:rsidR="00704252" w:rsidRPr="00625D37" w:rsidRDefault="00704252" w:rsidP="00704252">
      <w:pPr>
        <w:shd w:val="clear" w:color="auto" w:fill="FFFFFF"/>
        <w:autoSpaceDE w:val="0"/>
        <w:autoSpaceDN w:val="0"/>
        <w:adjustRightInd w:val="0"/>
        <w:ind w:firstLine="543"/>
        <w:jc w:val="both"/>
        <w:rPr>
          <w:szCs w:val="28"/>
        </w:rPr>
      </w:pPr>
    </w:p>
    <w:tbl>
      <w:tblPr>
        <w:tblW w:w="0" w:type="auto"/>
        <w:tblInd w:w="764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620"/>
        <w:gridCol w:w="3695"/>
      </w:tblGrid>
      <w:tr w:rsidR="00704252" w:rsidRPr="00625D37" w:rsidTr="009B37B0">
        <w:tblPrEx>
          <w:tblCellMar>
            <w:top w:w="0" w:type="dxa"/>
            <w:bottom w:w="0" w:type="dxa"/>
          </w:tblCellMar>
        </w:tblPrEx>
        <w:trPr>
          <w:trHeight w:val="382"/>
        </w:trPr>
        <w:tc>
          <w:tcPr>
            <w:tcW w:w="3620" w:type="dxa"/>
            <w:shd w:val="clear" w:color="auto" w:fill="FFFFFF"/>
          </w:tcPr>
          <w:p w:rsidR="00704252" w:rsidRPr="00625D37" w:rsidRDefault="00704252" w:rsidP="009B37B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ind w:firstLine="543"/>
              <w:jc w:val="center"/>
              <w:rPr>
                <w:szCs w:val="28"/>
              </w:rPr>
            </w:pPr>
            <w:r w:rsidRPr="00625D37">
              <w:rPr>
                <w:bCs/>
                <w:szCs w:val="28"/>
              </w:rPr>
              <w:t>Значение показателя «</w:t>
            </w:r>
            <w:r w:rsidRPr="00625D37">
              <w:rPr>
                <w:bCs/>
                <w:szCs w:val="28"/>
                <w:lang w:val="en-US"/>
              </w:rPr>
              <w:t>Z</w:t>
            </w:r>
            <w:r w:rsidRPr="00625D37">
              <w:rPr>
                <w:bCs/>
                <w:szCs w:val="28"/>
              </w:rPr>
              <w:t>»</w:t>
            </w:r>
          </w:p>
        </w:tc>
        <w:tc>
          <w:tcPr>
            <w:tcW w:w="3695" w:type="dxa"/>
            <w:shd w:val="clear" w:color="auto" w:fill="FFFFFF"/>
          </w:tcPr>
          <w:p w:rsidR="00704252" w:rsidRPr="00625D37" w:rsidRDefault="00704252" w:rsidP="009B37B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ind w:firstLine="543"/>
              <w:jc w:val="center"/>
              <w:rPr>
                <w:szCs w:val="28"/>
              </w:rPr>
            </w:pPr>
            <w:r w:rsidRPr="00625D37">
              <w:rPr>
                <w:bCs/>
                <w:szCs w:val="28"/>
              </w:rPr>
              <w:t>Вероятность банкротства</w:t>
            </w:r>
          </w:p>
        </w:tc>
      </w:tr>
      <w:tr w:rsidR="00704252" w:rsidRPr="00625D37" w:rsidTr="009B37B0">
        <w:tblPrEx>
          <w:tblCellMar>
            <w:top w:w="0" w:type="dxa"/>
            <w:bottom w:w="0" w:type="dxa"/>
          </w:tblCellMar>
        </w:tblPrEx>
        <w:trPr>
          <w:trHeight w:val="1181"/>
        </w:trPr>
        <w:tc>
          <w:tcPr>
            <w:tcW w:w="3620" w:type="dxa"/>
            <w:shd w:val="clear" w:color="auto" w:fill="FFFFFF"/>
          </w:tcPr>
          <w:p w:rsidR="00704252" w:rsidRPr="00625D37" w:rsidRDefault="00704252" w:rsidP="009B37B0">
            <w:pPr>
              <w:shd w:val="clear" w:color="auto" w:fill="FFFFFF"/>
              <w:autoSpaceDE w:val="0"/>
              <w:autoSpaceDN w:val="0"/>
              <w:adjustRightInd w:val="0"/>
              <w:ind w:firstLine="543"/>
              <w:rPr>
                <w:szCs w:val="28"/>
              </w:rPr>
            </w:pPr>
            <w:r w:rsidRPr="00625D37">
              <w:rPr>
                <w:szCs w:val="28"/>
              </w:rPr>
              <w:t>До 1,8 1</w:t>
            </w:r>
          </w:p>
          <w:p w:rsidR="00704252" w:rsidRPr="00625D37" w:rsidRDefault="00704252" w:rsidP="009B37B0">
            <w:pPr>
              <w:shd w:val="clear" w:color="auto" w:fill="FFFFFF"/>
              <w:autoSpaceDE w:val="0"/>
              <w:autoSpaceDN w:val="0"/>
              <w:adjustRightInd w:val="0"/>
              <w:ind w:firstLine="543"/>
              <w:rPr>
                <w:szCs w:val="28"/>
              </w:rPr>
            </w:pPr>
            <w:r w:rsidRPr="00625D37">
              <w:rPr>
                <w:szCs w:val="28"/>
              </w:rPr>
              <w:t>1,81-2,70</w:t>
            </w:r>
          </w:p>
          <w:p w:rsidR="00704252" w:rsidRPr="00625D37" w:rsidRDefault="00704252" w:rsidP="009B37B0">
            <w:pPr>
              <w:shd w:val="clear" w:color="auto" w:fill="FFFFFF"/>
              <w:autoSpaceDE w:val="0"/>
              <w:autoSpaceDN w:val="0"/>
              <w:adjustRightInd w:val="0"/>
              <w:ind w:firstLine="543"/>
              <w:rPr>
                <w:szCs w:val="28"/>
              </w:rPr>
            </w:pPr>
            <w:r w:rsidRPr="00625D37">
              <w:rPr>
                <w:szCs w:val="28"/>
              </w:rPr>
              <w:t>2,71-2,99</w:t>
            </w:r>
          </w:p>
          <w:p w:rsidR="00704252" w:rsidRPr="00625D37" w:rsidRDefault="00704252" w:rsidP="009B37B0">
            <w:pPr>
              <w:shd w:val="clear" w:color="auto" w:fill="FFFFFF"/>
              <w:autoSpaceDE w:val="0"/>
              <w:autoSpaceDN w:val="0"/>
              <w:adjustRightInd w:val="0"/>
              <w:ind w:firstLine="543"/>
              <w:rPr>
                <w:szCs w:val="28"/>
              </w:rPr>
            </w:pPr>
            <w:r w:rsidRPr="00625D37">
              <w:rPr>
                <w:szCs w:val="28"/>
              </w:rPr>
              <w:t>3,00 и выше</w:t>
            </w:r>
          </w:p>
        </w:tc>
        <w:tc>
          <w:tcPr>
            <w:tcW w:w="3695" w:type="dxa"/>
            <w:shd w:val="clear" w:color="auto" w:fill="FFFFFF"/>
          </w:tcPr>
          <w:p w:rsidR="00704252" w:rsidRPr="00625D37" w:rsidRDefault="00704252" w:rsidP="009B37B0">
            <w:pPr>
              <w:shd w:val="clear" w:color="auto" w:fill="FFFFFF"/>
              <w:autoSpaceDE w:val="0"/>
              <w:autoSpaceDN w:val="0"/>
              <w:adjustRightInd w:val="0"/>
              <w:ind w:firstLine="543"/>
              <w:rPr>
                <w:szCs w:val="28"/>
              </w:rPr>
            </w:pPr>
            <w:r w:rsidRPr="00625D37">
              <w:rPr>
                <w:szCs w:val="28"/>
              </w:rPr>
              <w:t>Очень высокая</w:t>
            </w:r>
          </w:p>
          <w:p w:rsidR="00704252" w:rsidRPr="00625D37" w:rsidRDefault="00704252" w:rsidP="009B37B0">
            <w:pPr>
              <w:shd w:val="clear" w:color="auto" w:fill="FFFFFF"/>
              <w:autoSpaceDE w:val="0"/>
              <w:autoSpaceDN w:val="0"/>
              <w:adjustRightInd w:val="0"/>
              <w:ind w:firstLine="543"/>
              <w:rPr>
                <w:szCs w:val="28"/>
              </w:rPr>
            </w:pPr>
            <w:r w:rsidRPr="00625D37">
              <w:rPr>
                <w:szCs w:val="28"/>
              </w:rPr>
              <w:t>Высокая</w:t>
            </w:r>
          </w:p>
          <w:p w:rsidR="00704252" w:rsidRPr="00625D37" w:rsidRDefault="00704252" w:rsidP="009B37B0">
            <w:pPr>
              <w:shd w:val="clear" w:color="auto" w:fill="FFFFFF"/>
              <w:autoSpaceDE w:val="0"/>
              <w:autoSpaceDN w:val="0"/>
              <w:adjustRightInd w:val="0"/>
              <w:ind w:firstLine="543"/>
              <w:rPr>
                <w:szCs w:val="28"/>
              </w:rPr>
            </w:pPr>
            <w:r w:rsidRPr="00625D37">
              <w:rPr>
                <w:szCs w:val="28"/>
              </w:rPr>
              <w:t>Возможная</w:t>
            </w:r>
          </w:p>
          <w:p w:rsidR="00704252" w:rsidRPr="00625D37" w:rsidRDefault="00704252" w:rsidP="009B37B0">
            <w:pPr>
              <w:shd w:val="clear" w:color="auto" w:fill="FFFFFF"/>
              <w:autoSpaceDE w:val="0"/>
              <w:autoSpaceDN w:val="0"/>
              <w:adjustRightInd w:val="0"/>
              <w:ind w:firstLine="543"/>
              <w:rPr>
                <w:szCs w:val="28"/>
              </w:rPr>
            </w:pPr>
            <w:r w:rsidRPr="00625D37">
              <w:rPr>
                <w:szCs w:val="28"/>
              </w:rPr>
              <w:t>Очень низкая</w:t>
            </w:r>
          </w:p>
          <w:p w:rsidR="00704252" w:rsidRPr="00625D37" w:rsidRDefault="00704252" w:rsidP="009B37B0">
            <w:pPr>
              <w:shd w:val="clear" w:color="auto" w:fill="FFFFFF"/>
              <w:autoSpaceDE w:val="0"/>
              <w:autoSpaceDN w:val="0"/>
              <w:adjustRightInd w:val="0"/>
              <w:ind w:firstLine="543"/>
              <w:jc w:val="center"/>
              <w:rPr>
                <w:szCs w:val="28"/>
              </w:rPr>
            </w:pPr>
          </w:p>
        </w:tc>
      </w:tr>
    </w:tbl>
    <w:p w:rsidR="00704252" w:rsidRPr="00625D37" w:rsidRDefault="00704252" w:rsidP="00704252">
      <w:pPr>
        <w:numPr>
          <w:ilvl w:val="12"/>
          <w:numId w:val="0"/>
        </w:numPr>
        <w:shd w:val="clear" w:color="auto" w:fill="FFFFFF"/>
        <w:ind w:firstLine="543"/>
        <w:jc w:val="both"/>
        <w:rPr>
          <w:spacing w:val="4"/>
          <w:szCs w:val="28"/>
        </w:rPr>
      </w:pPr>
    </w:p>
    <w:p w:rsidR="00704252" w:rsidRPr="00625D37" w:rsidRDefault="00704252" w:rsidP="00704252">
      <w:pPr>
        <w:numPr>
          <w:ilvl w:val="12"/>
          <w:numId w:val="0"/>
        </w:numPr>
        <w:shd w:val="clear" w:color="auto" w:fill="FFFFFF"/>
        <w:ind w:firstLine="543"/>
        <w:jc w:val="both"/>
        <w:rPr>
          <w:spacing w:val="4"/>
          <w:szCs w:val="28"/>
        </w:rPr>
      </w:pPr>
      <w:r w:rsidRPr="00625D37">
        <w:rPr>
          <w:spacing w:val="4"/>
          <w:szCs w:val="28"/>
        </w:rPr>
        <w:t>В литературе по анализу [17] приводится и другая модификация формулы Альтмана:</w:t>
      </w:r>
    </w:p>
    <w:p w:rsidR="00704252" w:rsidRPr="00625D37" w:rsidRDefault="00704252" w:rsidP="00704252">
      <w:pPr>
        <w:numPr>
          <w:ilvl w:val="12"/>
          <w:numId w:val="0"/>
        </w:numPr>
        <w:shd w:val="clear" w:color="auto" w:fill="FFFFFF"/>
        <w:ind w:firstLine="543"/>
        <w:jc w:val="both"/>
        <w:rPr>
          <w:spacing w:val="4"/>
          <w:szCs w:val="28"/>
        </w:rPr>
      </w:pPr>
    </w:p>
    <w:p w:rsidR="00704252" w:rsidRPr="00625D37" w:rsidRDefault="00704252" w:rsidP="00704252">
      <w:pPr>
        <w:numPr>
          <w:ilvl w:val="12"/>
          <w:numId w:val="0"/>
        </w:numPr>
        <w:shd w:val="clear" w:color="auto" w:fill="FFFFFF"/>
        <w:ind w:firstLine="543"/>
        <w:jc w:val="right"/>
        <w:rPr>
          <w:spacing w:val="-3"/>
          <w:szCs w:val="28"/>
        </w:rPr>
      </w:pPr>
      <w:r w:rsidRPr="00625D37">
        <w:rPr>
          <w:spacing w:val="4"/>
          <w:szCs w:val="28"/>
          <w:lang w:val="en-US"/>
        </w:rPr>
        <w:t>Z</w:t>
      </w:r>
      <w:r w:rsidRPr="00625D37">
        <w:rPr>
          <w:spacing w:val="8"/>
          <w:szCs w:val="28"/>
        </w:rPr>
        <w:t xml:space="preserve"> =0,717</w:t>
      </w:r>
      <w:r w:rsidRPr="00625D37">
        <w:rPr>
          <w:spacing w:val="-5"/>
          <w:szCs w:val="28"/>
        </w:rPr>
        <w:t xml:space="preserve"> </w:t>
      </w:r>
      <w:proofErr w:type="gramStart"/>
      <w:r w:rsidRPr="00625D37">
        <w:rPr>
          <w:spacing w:val="-5"/>
          <w:szCs w:val="28"/>
        </w:rPr>
        <w:t>Х</w:t>
      </w:r>
      <w:r w:rsidRPr="00625D37">
        <w:rPr>
          <w:spacing w:val="8"/>
          <w:szCs w:val="28"/>
          <w:vertAlign w:val="subscript"/>
        </w:rPr>
        <w:t xml:space="preserve">1  </w:t>
      </w:r>
      <w:r w:rsidRPr="00625D37">
        <w:rPr>
          <w:spacing w:val="8"/>
          <w:szCs w:val="28"/>
        </w:rPr>
        <w:t>+</w:t>
      </w:r>
      <w:proofErr w:type="gramEnd"/>
      <w:r w:rsidRPr="00625D37">
        <w:rPr>
          <w:spacing w:val="8"/>
          <w:szCs w:val="28"/>
        </w:rPr>
        <w:t xml:space="preserve"> 0,847</w:t>
      </w:r>
      <w:r w:rsidRPr="00625D37">
        <w:rPr>
          <w:spacing w:val="-5"/>
          <w:szCs w:val="28"/>
        </w:rPr>
        <w:t xml:space="preserve"> Х</w:t>
      </w:r>
      <w:r w:rsidRPr="00625D37">
        <w:rPr>
          <w:spacing w:val="-5"/>
          <w:szCs w:val="28"/>
          <w:vertAlign w:val="subscript"/>
        </w:rPr>
        <w:t>2</w:t>
      </w:r>
      <w:r w:rsidRPr="00625D37">
        <w:rPr>
          <w:spacing w:val="8"/>
          <w:szCs w:val="28"/>
        </w:rPr>
        <w:t xml:space="preserve"> + 3,107</w:t>
      </w:r>
      <w:r w:rsidRPr="00625D37">
        <w:rPr>
          <w:spacing w:val="-5"/>
          <w:szCs w:val="28"/>
        </w:rPr>
        <w:t xml:space="preserve"> Х</w:t>
      </w:r>
      <w:r w:rsidRPr="00625D37">
        <w:rPr>
          <w:spacing w:val="8"/>
          <w:szCs w:val="28"/>
          <w:vertAlign w:val="subscript"/>
        </w:rPr>
        <w:t>3</w:t>
      </w:r>
      <w:r w:rsidRPr="00625D37">
        <w:rPr>
          <w:spacing w:val="8"/>
          <w:szCs w:val="28"/>
        </w:rPr>
        <w:t xml:space="preserve"> + 0,42</w:t>
      </w:r>
      <w:r w:rsidRPr="00625D37">
        <w:rPr>
          <w:spacing w:val="-5"/>
          <w:szCs w:val="28"/>
        </w:rPr>
        <w:t xml:space="preserve"> Х</w:t>
      </w:r>
      <w:r w:rsidRPr="00625D37">
        <w:rPr>
          <w:spacing w:val="-5"/>
          <w:szCs w:val="28"/>
          <w:vertAlign w:val="subscript"/>
        </w:rPr>
        <w:t>4</w:t>
      </w:r>
      <w:r w:rsidRPr="00625D37">
        <w:rPr>
          <w:spacing w:val="8"/>
          <w:szCs w:val="28"/>
        </w:rPr>
        <w:t xml:space="preserve"> + 0,995</w:t>
      </w:r>
      <w:r w:rsidRPr="00625D37">
        <w:rPr>
          <w:spacing w:val="-5"/>
          <w:szCs w:val="28"/>
        </w:rPr>
        <w:t xml:space="preserve"> Х</w:t>
      </w:r>
      <w:r w:rsidRPr="00625D37">
        <w:rPr>
          <w:spacing w:val="-5"/>
          <w:szCs w:val="28"/>
          <w:vertAlign w:val="subscript"/>
        </w:rPr>
        <w:t>5</w:t>
      </w:r>
      <w:r w:rsidRPr="00625D37">
        <w:rPr>
          <w:spacing w:val="8"/>
          <w:szCs w:val="28"/>
        </w:rPr>
        <w:t xml:space="preserve">,            </w:t>
      </w:r>
      <w:r w:rsidRPr="00625D37">
        <w:rPr>
          <w:spacing w:val="-3"/>
          <w:szCs w:val="28"/>
        </w:rPr>
        <w:t>(81)</w:t>
      </w:r>
    </w:p>
    <w:p w:rsidR="00704252" w:rsidRPr="00625D37" w:rsidRDefault="00704252" w:rsidP="00704252">
      <w:pPr>
        <w:numPr>
          <w:ilvl w:val="12"/>
          <w:numId w:val="0"/>
        </w:numPr>
        <w:shd w:val="clear" w:color="auto" w:fill="FFFFFF"/>
        <w:ind w:firstLine="543"/>
        <w:jc w:val="both"/>
        <w:rPr>
          <w:spacing w:val="-3"/>
          <w:szCs w:val="28"/>
        </w:rPr>
      </w:pPr>
    </w:p>
    <w:p w:rsidR="00704252" w:rsidRPr="00625D37" w:rsidRDefault="00704252" w:rsidP="00704252">
      <w:pPr>
        <w:numPr>
          <w:ilvl w:val="12"/>
          <w:numId w:val="0"/>
        </w:numPr>
        <w:shd w:val="clear" w:color="auto" w:fill="FFFFFF"/>
        <w:ind w:firstLine="543"/>
        <w:jc w:val="both"/>
        <w:rPr>
          <w:spacing w:val="-3"/>
          <w:szCs w:val="28"/>
        </w:rPr>
      </w:pPr>
      <w:r w:rsidRPr="00625D37">
        <w:rPr>
          <w:spacing w:val="-3"/>
          <w:szCs w:val="28"/>
        </w:rPr>
        <w:lastRenderedPageBreak/>
        <w:t xml:space="preserve">где </w:t>
      </w:r>
      <w:r w:rsidRPr="00625D37">
        <w:rPr>
          <w:spacing w:val="-5"/>
          <w:szCs w:val="28"/>
        </w:rPr>
        <w:t>Х</w:t>
      </w:r>
      <w:r w:rsidRPr="00625D37">
        <w:rPr>
          <w:spacing w:val="8"/>
          <w:szCs w:val="28"/>
          <w:vertAlign w:val="subscript"/>
        </w:rPr>
        <w:t>1</w:t>
      </w:r>
      <w:r w:rsidRPr="00625D37">
        <w:rPr>
          <w:spacing w:val="-3"/>
          <w:szCs w:val="28"/>
        </w:rPr>
        <w:t xml:space="preserve"> - собственный оборотный капитал</w:t>
      </w:r>
      <w:proofErr w:type="gramStart"/>
      <w:r w:rsidRPr="00625D37">
        <w:rPr>
          <w:spacing w:val="-3"/>
          <w:szCs w:val="28"/>
        </w:rPr>
        <w:t xml:space="preserve"> :</w:t>
      </w:r>
      <w:proofErr w:type="gramEnd"/>
      <w:r w:rsidRPr="00625D37">
        <w:rPr>
          <w:spacing w:val="-3"/>
          <w:szCs w:val="28"/>
        </w:rPr>
        <w:t xml:space="preserve"> сумма активов; </w:t>
      </w:r>
    </w:p>
    <w:p w:rsidR="00704252" w:rsidRPr="00625D37" w:rsidRDefault="00704252" w:rsidP="00704252">
      <w:pPr>
        <w:numPr>
          <w:ilvl w:val="12"/>
          <w:numId w:val="0"/>
        </w:numPr>
        <w:shd w:val="clear" w:color="auto" w:fill="FFFFFF"/>
        <w:ind w:firstLine="543"/>
        <w:jc w:val="both"/>
        <w:rPr>
          <w:szCs w:val="28"/>
        </w:rPr>
      </w:pPr>
      <w:r w:rsidRPr="00625D37">
        <w:rPr>
          <w:spacing w:val="-3"/>
          <w:szCs w:val="28"/>
        </w:rPr>
        <w:t xml:space="preserve">      </w:t>
      </w:r>
      <w:r w:rsidRPr="00625D37">
        <w:rPr>
          <w:spacing w:val="-5"/>
          <w:szCs w:val="28"/>
        </w:rPr>
        <w:t>Х</w:t>
      </w:r>
      <w:r w:rsidRPr="00625D37">
        <w:rPr>
          <w:spacing w:val="-5"/>
          <w:szCs w:val="28"/>
          <w:vertAlign w:val="subscript"/>
        </w:rPr>
        <w:t>2</w:t>
      </w:r>
      <w:r w:rsidRPr="00625D37">
        <w:rPr>
          <w:spacing w:val="-2"/>
          <w:szCs w:val="28"/>
        </w:rPr>
        <w:t xml:space="preserve"> - нераспределенная (реинвестированная) прибыль</w:t>
      </w:r>
      <w:proofErr w:type="gramStart"/>
      <w:r w:rsidRPr="00625D37">
        <w:rPr>
          <w:spacing w:val="-2"/>
          <w:szCs w:val="28"/>
        </w:rPr>
        <w:t xml:space="preserve"> </w:t>
      </w:r>
      <w:r w:rsidRPr="00625D37">
        <w:rPr>
          <w:spacing w:val="-3"/>
          <w:szCs w:val="28"/>
        </w:rPr>
        <w:t>:</w:t>
      </w:r>
      <w:proofErr w:type="gramEnd"/>
      <w:r w:rsidRPr="00625D37">
        <w:rPr>
          <w:spacing w:val="-2"/>
          <w:szCs w:val="28"/>
        </w:rPr>
        <w:t xml:space="preserve"> сумма </w:t>
      </w:r>
      <w:proofErr w:type="spellStart"/>
      <w:r w:rsidRPr="00625D37">
        <w:rPr>
          <w:spacing w:val="-2"/>
          <w:szCs w:val="28"/>
        </w:rPr>
        <w:t>ак</w:t>
      </w:r>
      <w:proofErr w:type="spellEnd"/>
      <w:r w:rsidRPr="00625D37">
        <w:rPr>
          <w:spacing w:val="-2"/>
          <w:szCs w:val="28"/>
        </w:rPr>
        <w:t>-</w:t>
      </w:r>
    </w:p>
    <w:p w:rsidR="00704252" w:rsidRPr="00625D37" w:rsidRDefault="00704252" w:rsidP="00704252">
      <w:pPr>
        <w:numPr>
          <w:ilvl w:val="12"/>
          <w:numId w:val="0"/>
        </w:numPr>
        <w:shd w:val="clear" w:color="auto" w:fill="FFFFFF"/>
        <w:ind w:firstLine="543"/>
        <w:rPr>
          <w:szCs w:val="28"/>
        </w:rPr>
      </w:pPr>
      <w:proofErr w:type="spellStart"/>
      <w:r w:rsidRPr="00625D37">
        <w:rPr>
          <w:spacing w:val="3"/>
          <w:szCs w:val="28"/>
        </w:rPr>
        <w:t>тивов</w:t>
      </w:r>
      <w:proofErr w:type="spellEnd"/>
      <w:r w:rsidRPr="00625D37">
        <w:rPr>
          <w:spacing w:val="3"/>
          <w:szCs w:val="28"/>
        </w:rPr>
        <w:t>;</w:t>
      </w:r>
    </w:p>
    <w:p w:rsidR="00704252" w:rsidRPr="00625D37" w:rsidRDefault="00704252" w:rsidP="00704252">
      <w:pPr>
        <w:numPr>
          <w:ilvl w:val="12"/>
          <w:numId w:val="0"/>
        </w:numPr>
        <w:shd w:val="clear" w:color="auto" w:fill="FFFFFF"/>
        <w:ind w:firstLine="543"/>
        <w:rPr>
          <w:spacing w:val="-6"/>
          <w:szCs w:val="28"/>
        </w:rPr>
      </w:pPr>
      <w:r w:rsidRPr="00625D37">
        <w:rPr>
          <w:spacing w:val="-5"/>
          <w:szCs w:val="28"/>
        </w:rPr>
        <w:t xml:space="preserve">      Х</w:t>
      </w:r>
      <w:r w:rsidRPr="00625D37">
        <w:rPr>
          <w:spacing w:val="8"/>
          <w:szCs w:val="28"/>
          <w:vertAlign w:val="subscript"/>
        </w:rPr>
        <w:t>3</w:t>
      </w:r>
      <w:r w:rsidRPr="00625D37">
        <w:rPr>
          <w:spacing w:val="-6"/>
          <w:szCs w:val="28"/>
        </w:rPr>
        <w:t xml:space="preserve"> - прибыль до уплаты процентов</w:t>
      </w:r>
      <w:proofErr w:type="gramStart"/>
      <w:r w:rsidRPr="00625D37">
        <w:rPr>
          <w:spacing w:val="-6"/>
          <w:szCs w:val="28"/>
        </w:rPr>
        <w:t xml:space="preserve"> </w:t>
      </w:r>
      <w:r w:rsidRPr="00625D37">
        <w:rPr>
          <w:spacing w:val="-3"/>
          <w:szCs w:val="28"/>
        </w:rPr>
        <w:t>:</w:t>
      </w:r>
      <w:proofErr w:type="gramEnd"/>
      <w:r w:rsidRPr="00625D37">
        <w:rPr>
          <w:spacing w:val="-3"/>
          <w:szCs w:val="28"/>
        </w:rPr>
        <w:t xml:space="preserve"> </w:t>
      </w:r>
      <w:r w:rsidRPr="00625D37">
        <w:rPr>
          <w:spacing w:val="-6"/>
          <w:szCs w:val="28"/>
        </w:rPr>
        <w:t>сумма активов;</w:t>
      </w:r>
    </w:p>
    <w:p w:rsidR="00704252" w:rsidRPr="00625D37" w:rsidRDefault="00704252" w:rsidP="00704252">
      <w:pPr>
        <w:numPr>
          <w:ilvl w:val="12"/>
          <w:numId w:val="0"/>
        </w:numPr>
        <w:shd w:val="clear" w:color="auto" w:fill="FFFFFF"/>
        <w:ind w:firstLine="543"/>
        <w:rPr>
          <w:szCs w:val="28"/>
        </w:rPr>
      </w:pPr>
      <w:r w:rsidRPr="00625D37">
        <w:rPr>
          <w:spacing w:val="-6"/>
          <w:szCs w:val="28"/>
        </w:rPr>
        <w:t xml:space="preserve">      </w:t>
      </w:r>
      <w:r w:rsidRPr="00625D37">
        <w:rPr>
          <w:spacing w:val="4"/>
          <w:szCs w:val="28"/>
        </w:rPr>
        <w:t>Х</w:t>
      </w:r>
      <w:r w:rsidRPr="00625D37">
        <w:rPr>
          <w:spacing w:val="4"/>
          <w:szCs w:val="28"/>
          <w:vertAlign w:val="subscript"/>
        </w:rPr>
        <w:t xml:space="preserve">4 </w:t>
      </w:r>
      <w:r w:rsidRPr="00625D37">
        <w:rPr>
          <w:spacing w:val="4"/>
          <w:szCs w:val="28"/>
        </w:rPr>
        <w:t>- балансовая стоимость собственного капитала</w:t>
      </w:r>
      <w:proofErr w:type="gramStart"/>
      <w:r w:rsidRPr="00625D37">
        <w:rPr>
          <w:spacing w:val="4"/>
          <w:szCs w:val="28"/>
        </w:rPr>
        <w:t xml:space="preserve"> </w:t>
      </w:r>
      <w:r w:rsidRPr="00625D37">
        <w:rPr>
          <w:spacing w:val="-3"/>
          <w:szCs w:val="28"/>
        </w:rPr>
        <w:t>:</w:t>
      </w:r>
      <w:proofErr w:type="gramEnd"/>
      <w:r w:rsidRPr="00625D37">
        <w:rPr>
          <w:spacing w:val="4"/>
          <w:szCs w:val="28"/>
        </w:rPr>
        <w:t xml:space="preserve"> заемный ка</w:t>
      </w:r>
      <w:r w:rsidRPr="00625D37">
        <w:rPr>
          <w:spacing w:val="4"/>
          <w:szCs w:val="28"/>
        </w:rPr>
        <w:softHyphen/>
      </w:r>
      <w:r w:rsidRPr="00625D37">
        <w:rPr>
          <w:spacing w:val="1"/>
          <w:szCs w:val="28"/>
        </w:rPr>
        <w:t>питал;</w:t>
      </w:r>
    </w:p>
    <w:p w:rsidR="00704252" w:rsidRPr="00625D37" w:rsidRDefault="00704252" w:rsidP="00704252">
      <w:pPr>
        <w:numPr>
          <w:ilvl w:val="12"/>
          <w:numId w:val="0"/>
        </w:numPr>
        <w:shd w:val="clear" w:color="auto" w:fill="FFFFFF"/>
        <w:ind w:firstLine="543"/>
        <w:rPr>
          <w:spacing w:val="-3"/>
          <w:szCs w:val="28"/>
        </w:rPr>
      </w:pPr>
      <w:r w:rsidRPr="00625D37">
        <w:rPr>
          <w:spacing w:val="-3"/>
          <w:szCs w:val="28"/>
        </w:rPr>
        <w:t xml:space="preserve">      </w:t>
      </w:r>
      <w:r w:rsidRPr="00625D37">
        <w:rPr>
          <w:spacing w:val="-5"/>
          <w:szCs w:val="28"/>
        </w:rPr>
        <w:t>Х</w:t>
      </w:r>
      <w:r w:rsidRPr="00625D37">
        <w:rPr>
          <w:spacing w:val="-5"/>
          <w:szCs w:val="28"/>
          <w:vertAlign w:val="subscript"/>
        </w:rPr>
        <w:t xml:space="preserve">5 </w:t>
      </w:r>
      <w:r w:rsidRPr="00625D37">
        <w:rPr>
          <w:spacing w:val="-3"/>
          <w:szCs w:val="28"/>
        </w:rPr>
        <w:t>- объем продаж (выручка)</w:t>
      </w:r>
      <w:proofErr w:type="gramStart"/>
      <w:r w:rsidRPr="00625D37">
        <w:rPr>
          <w:spacing w:val="-3"/>
          <w:szCs w:val="28"/>
        </w:rPr>
        <w:t xml:space="preserve"> :</w:t>
      </w:r>
      <w:proofErr w:type="gramEnd"/>
      <w:r w:rsidRPr="00625D37">
        <w:rPr>
          <w:spacing w:val="-3"/>
          <w:szCs w:val="28"/>
        </w:rPr>
        <w:t xml:space="preserve"> сумма активов.  </w:t>
      </w:r>
    </w:p>
    <w:p w:rsidR="00704252" w:rsidRPr="00625D37" w:rsidRDefault="00704252" w:rsidP="00704252">
      <w:pPr>
        <w:numPr>
          <w:ilvl w:val="12"/>
          <w:numId w:val="0"/>
        </w:numPr>
        <w:shd w:val="clear" w:color="auto" w:fill="FFFFFF"/>
        <w:spacing w:line="120" w:lineRule="auto"/>
        <w:ind w:firstLine="544"/>
        <w:rPr>
          <w:szCs w:val="28"/>
        </w:rPr>
      </w:pPr>
    </w:p>
    <w:p w:rsidR="00704252" w:rsidRPr="00625D37" w:rsidRDefault="00704252" w:rsidP="00704252">
      <w:pPr>
        <w:numPr>
          <w:ilvl w:val="12"/>
          <w:numId w:val="0"/>
        </w:numPr>
        <w:shd w:val="clear" w:color="auto" w:fill="FFFFFF"/>
        <w:ind w:firstLine="543"/>
        <w:rPr>
          <w:szCs w:val="28"/>
        </w:rPr>
      </w:pPr>
      <w:r w:rsidRPr="00625D37">
        <w:rPr>
          <w:spacing w:val="3"/>
          <w:szCs w:val="28"/>
        </w:rPr>
        <w:t>Константа сравнения — 1,23.</w:t>
      </w:r>
    </w:p>
    <w:p w:rsidR="00704252" w:rsidRPr="00625D37" w:rsidRDefault="00704252" w:rsidP="00704252">
      <w:pPr>
        <w:numPr>
          <w:ilvl w:val="12"/>
          <w:numId w:val="0"/>
        </w:numPr>
        <w:shd w:val="clear" w:color="auto" w:fill="FFFFFF"/>
        <w:ind w:firstLine="543"/>
        <w:jc w:val="both"/>
        <w:rPr>
          <w:szCs w:val="28"/>
        </w:rPr>
      </w:pPr>
      <w:r w:rsidRPr="00625D37">
        <w:rPr>
          <w:spacing w:val="4"/>
          <w:szCs w:val="28"/>
        </w:rPr>
        <w:t xml:space="preserve">Если значение </w:t>
      </w:r>
      <w:r w:rsidRPr="00625D37">
        <w:rPr>
          <w:spacing w:val="4"/>
          <w:szCs w:val="28"/>
          <w:lang w:val="en-US"/>
        </w:rPr>
        <w:t>Z</w:t>
      </w:r>
      <w:r w:rsidRPr="00625D37">
        <w:rPr>
          <w:spacing w:val="4"/>
          <w:szCs w:val="28"/>
        </w:rPr>
        <w:t xml:space="preserve"> &lt; 1,23, то это признак высокой вероятности бан</w:t>
      </w:r>
      <w:r w:rsidRPr="00625D37">
        <w:rPr>
          <w:spacing w:val="4"/>
          <w:szCs w:val="28"/>
        </w:rPr>
        <w:softHyphen/>
      </w:r>
      <w:r w:rsidRPr="00625D37">
        <w:rPr>
          <w:spacing w:val="2"/>
          <w:szCs w:val="28"/>
        </w:rPr>
        <w:t xml:space="preserve">кротства, тогда как значение </w:t>
      </w:r>
      <w:r w:rsidRPr="00625D37">
        <w:rPr>
          <w:spacing w:val="2"/>
          <w:szCs w:val="28"/>
          <w:lang w:val="en-US"/>
        </w:rPr>
        <w:t>Z</w:t>
      </w:r>
      <w:r w:rsidRPr="00625D37">
        <w:rPr>
          <w:spacing w:val="2"/>
          <w:szCs w:val="28"/>
        </w:rPr>
        <w:t xml:space="preserve"> &gt; 1,23 и более свидетельствует о малой </w:t>
      </w:r>
      <w:r w:rsidRPr="00625D37">
        <w:rPr>
          <w:spacing w:val="4"/>
          <w:szCs w:val="28"/>
        </w:rPr>
        <w:t>его вероятности.</w:t>
      </w:r>
    </w:p>
    <w:p w:rsidR="00704252" w:rsidRPr="00625D37" w:rsidRDefault="00704252" w:rsidP="00704252">
      <w:pPr>
        <w:numPr>
          <w:ilvl w:val="12"/>
          <w:numId w:val="0"/>
        </w:numPr>
        <w:shd w:val="clear" w:color="auto" w:fill="FFFFFF"/>
        <w:ind w:firstLine="543"/>
        <w:jc w:val="both"/>
        <w:rPr>
          <w:szCs w:val="28"/>
        </w:rPr>
      </w:pPr>
      <w:r w:rsidRPr="00625D37">
        <w:rPr>
          <w:spacing w:val="-4"/>
          <w:szCs w:val="28"/>
        </w:rPr>
        <w:t>Однако не следует абсолютизировать такого рода модели применительно к условиям деятельности отечественных предприятий, поскольку эти модели</w:t>
      </w:r>
      <w:r w:rsidRPr="00625D37">
        <w:rPr>
          <w:spacing w:val="-6"/>
          <w:szCs w:val="28"/>
        </w:rPr>
        <w:t xml:space="preserve"> не в полной мере учитывают влияние </w:t>
      </w:r>
      <w:r w:rsidRPr="00625D37">
        <w:rPr>
          <w:spacing w:val="-4"/>
          <w:szCs w:val="28"/>
        </w:rPr>
        <w:t xml:space="preserve">инфляционных факторов, отраслевые различия в структуре капитала, а также особенности национальной системы учета. Некоторые аналитики видят выход из создавшейся ситуации в разработке отраслевых </w:t>
      </w:r>
      <w:r w:rsidRPr="00625D37">
        <w:rPr>
          <w:spacing w:val="-3"/>
          <w:szCs w:val="28"/>
        </w:rPr>
        <w:t>мультипликативных дискриминантных</w:t>
      </w:r>
      <w:r w:rsidRPr="00625D37">
        <w:rPr>
          <w:spacing w:val="-4"/>
          <w:szCs w:val="28"/>
        </w:rPr>
        <w:t xml:space="preserve"> моделей. </w:t>
      </w:r>
    </w:p>
    <w:p w:rsidR="00704252" w:rsidRPr="00625D37" w:rsidRDefault="00704252" w:rsidP="00704252">
      <w:pPr>
        <w:tabs>
          <w:tab w:val="left" w:pos="0"/>
        </w:tabs>
        <w:jc w:val="center"/>
        <w:rPr>
          <w:b/>
          <w:bCs/>
          <w:szCs w:val="28"/>
        </w:rPr>
      </w:pPr>
      <w:bookmarkStart w:id="0" w:name="_GoBack"/>
      <w:bookmarkEnd w:id="0"/>
    </w:p>
    <w:p w:rsidR="00704252" w:rsidRPr="00625D37" w:rsidRDefault="00704252" w:rsidP="00704252">
      <w:pPr>
        <w:rPr>
          <w:spacing w:val="-8"/>
          <w:szCs w:val="28"/>
        </w:rPr>
      </w:pPr>
    </w:p>
    <w:p w:rsidR="00E81D26" w:rsidRDefault="00E81D26"/>
    <w:sectPr w:rsidR="00E81D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42E2"/>
    <w:rsid w:val="00000B08"/>
    <w:rsid w:val="00000F4B"/>
    <w:rsid w:val="00011445"/>
    <w:rsid w:val="0001154C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6136"/>
    <w:rsid w:val="000A4326"/>
    <w:rsid w:val="000A6FC6"/>
    <w:rsid w:val="000B3821"/>
    <w:rsid w:val="000B7460"/>
    <w:rsid w:val="000C4C40"/>
    <w:rsid w:val="000C4C50"/>
    <w:rsid w:val="000C7D6E"/>
    <w:rsid w:val="000D0FA9"/>
    <w:rsid w:val="000D4059"/>
    <w:rsid w:val="000D5901"/>
    <w:rsid w:val="000D7EF6"/>
    <w:rsid w:val="000E18EF"/>
    <w:rsid w:val="000E5D6C"/>
    <w:rsid w:val="000F099E"/>
    <w:rsid w:val="000F2610"/>
    <w:rsid w:val="000F309A"/>
    <w:rsid w:val="000F5145"/>
    <w:rsid w:val="00100500"/>
    <w:rsid w:val="001016A0"/>
    <w:rsid w:val="00102949"/>
    <w:rsid w:val="00106713"/>
    <w:rsid w:val="00107022"/>
    <w:rsid w:val="00107673"/>
    <w:rsid w:val="001136FE"/>
    <w:rsid w:val="00114324"/>
    <w:rsid w:val="00116E25"/>
    <w:rsid w:val="00120BD9"/>
    <w:rsid w:val="00121A4E"/>
    <w:rsid w:val="001244A1"/>
    <w:rsid w:val="0012496B"/>
    <w:rsid w:val="00124D21"/>
    <w:rsid w:val="00126588"/>
    <w:rsid w:val="00145A3B"/>
    <w:rsid w:val="001501B7"/>
    <w:rsid w:val="00150908"/>
    <w:rsid w:val="00153431"/>
    <w:rsid w:val="001619C0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B1F9F"/>
    <w:rsid w:val="001B24E6"/>
    <w:rsid w:val="001B3EA5"/>
    <w:rsid w:val="001B42C9"/>
    <w:rsid w:val="001C134B"/>
    <w:rsid w:val="001C4B6E"/>
    <w:rsid w:val="001D4D62"/>
    <w:rsid w:val="001D7771"/>
    <w:rsid w:val="001E3558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70469"/>
    <w:rsid w:val="00270ABA"/>
    <w:rsid w:val="00275AA7"/>
    <w:rsid w:val="002837DF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B4F"/>
    <w:rsid w:val="002B6776"/>
    <w:rsid w:val="002B7074"/>
    <w:rsid w:val="002B7123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4355"/>
    <w:rsid w:val="00325D08"/>
    <w:rsid w:val="00336281"/>
    <w:rsid w:val="00337FB1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478B"/>
    <w:rsid w:val="00376617"/>
    <w:rsid w:val="00377261"/>
    <w:rsid w:val="00384B9C"/>
    <w:rsid w:val="00387FC0"/>
    <w:rsid w:val="00395235"/>
    <w:rsid w:val="003A218F"/>
    <w:rsid w:val="003A3204"/>
    <w:rsid w:val="003A4670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985"/>
    <w:rsid w:val="00425392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A399A"/>
    <w:rsid w:val="005A3CCA"/>
    <w:rsid w:val="005A4381"/>
    <w:rsid w:val="005A4970"/>
    <w:rsid w:val="005A5B8E"/>
    <w:rsid w:val="005A72AC"/>
    <w:rsid w:val="005A76DB"/>
    <w:rsid w:val="005B2391"/>
    <w:rsid w:val="005B5CAB"/>
    <w:rsid w:val="005D1365"/>
    <w:rsid w:val="005D2913"/>
    <w:rsid w:val="005E3D59"/>
    <w:rsid w:val="005E42E2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E1ADD"/>
    <w:rsid w:val="006E1EB1"/>
    <w:rsid w:val="006E3711"/>
    <w:rsid w:val="006E38D9"/>
    <w:rsid w:val="006E55EE"/>
    <w:rsid w:val="006E7478"/>
    <w:rsid w:val="006F3E88"/>
    <w:rsid w:val="00700D70"/>
    <w:rsid w:val="00702A90"/>
    <w:rsid w:val="00704252"/>
    <w:rsid w:val="0070480D"/>
    <w:rsid w:val="00706CE3"/>
    <w:rsid w:val="0071157F"/>
    <w:rsid w:val="00712CAD"/>
    <w:rsid w:val="00714DC1"/>
    <w:rsid w:val="00715332"/>
    <w:rsid w:val="00715778"/>
    <w:rsid w:val="0071728C"/>
    <w:rsid w:val="007202B1"/>
    <w:rsid w:val="00722B63"/>
    <w:rsid w:val="00724264"/>
    <w:rsid w:val="007249C6"/>
    <w:rsid w:val="007310BF"/>
    <w:rsid w:val="007312CB"/>
    <w:rsid w:val="00752A78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7D8"/>
    <w:rsid w:val="007A0422"/>
    <w:rsid w:val="007A39DE"/>
    <w:rsid w:val="007B0552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656D"/>
    <w:rsid w:val="00830C2D"/>
    <w:rsid w:val="00836156"/>
    <w:rsid w:val="00840AA6"/>
    <w:rsid w:val="008449BE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82A28"/>
    <w:rsid w:val="00884560"/>
    <w:rsid w:val="008921C3"/>
    <w:rsid w:val="00893161"/>
    <w:rsid w:val="00896620"/>
    <w:rsid w:val="008A067C"/>
    <w:rsid w:val="008A25BD"/>
    <w:rsid w:val="008A3855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FBB"/>
    <w:rsid w:val="0093618E"/>
    <w:rsid w:val="009464DE"/>
    <w:rsid w:val="00950779"/>
    <w:rsid w:val="0095412B"/>
    <w:rsid w:val="009570E9"/>
    <w:rsid w:val="00957BD2"/>
    <w:rsid w:val="009666A2"/>
    <w:rsid w:val="00966F24"/>
    <w:rsid w:val="00967F48"/>
    <w:rsid w:val="009706D1"/>
    <w:rsid w:val="0097638A"/>
    <w:rsid w:val="0097679C"/>
    <w:rsid w:val="00980D0D"/>
    <w:rsid w:val="00981E9C"/>
    <w:rsid w:val="00997FE2"/>
    <w:rsid w:val="009A1345"/>
    <w:rsid w:val="009A61B3"/>
    <w:rsid w:val="009A681F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AF"/>
    <w:rsid w:val="00AC28CD"/>
    <w:rsid w:val="00AC6236"/>
    <w:rsid w:val="00AC6BCA"/>
    <w:rsid w:val="00AD52D1"/>
    <w:rsid w:val="00AE4C83"/>
    <w:rsid w:val="00AF3983"/>
    <w:rsid w:val="00B00816"/>
    <w:rsid w:val="00B108A6"/>
    <w:rsid w:val="00B1190B"/>
    <w:rsid w:val="00B12B79"/>
    <w:rsid w:val="00B25F05"/>
    <w:rsid w:val="00B36DF8"/>
    <w:rsid w:val="00B41118"/>
    <w:rsid w:val="00B44A50"/>
    <w:rsid w:val="00B451FD"/>
    <w:rsid w:val="00B50C06"/>
    <w:rsid w:val="00B529A1"/>
    <w:rsid w:val="00B55DB1"/>
    <w:rsid w:val="00B56CFD"/>
    <w:rsid w:val="00B602FF"/>
    <w:rsid w:val="00B61257"/>
    <w:rsid w:val="00B63A55"/>
    <w:rsid w:val="00B727B8"/>
    <w:rsid w:val="00B72922"/>
    <w:rsid w:val="00B739E9"/>
    <w:rsid w:val="00B73CD7"/>
    <w:rsid w:val="00B75F6A"/>
    <w:rsid w:val="00B76F14"/>
    <w:rsid w:val="00B82089"/>
    <w:rsid w:val="00B876E2"/>
    <w:rsid w:val="00BA70DB"/>
    <w:rsid w:val="00BB477E"/>
    <w:rsid w:val="00BB4F14"/>
    <w:rsid w:val="00BC19E3"/>
    <w:rsid w:val="00BC5F26"/>
    <w:rsid w:val="00BC63B9"/>
    <w:rsid w:val="00BC7D7A"/>
    <w:rsid w:val="00BD1FE1"/>
    <w:rsid w:val="00BD2B26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1607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AFB"/>
    <w:rsid w:val="00D4203B"/>
    <w:rsid w:val="00D45F1C"/>
    <w:rsid w:val="00D54386"/>
    <w:rsid w:val="00D56919"/>
    <w:rsid w:val="00D604DB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B7142"/>
    <w:rsid w:val="00DD0241"/>
    <w:rsid w:val="00DD0F65"/>
    <w:rsid w:val="00DD1693"/>
    <w:rsid w:val="00DD186A"/>
    <w:rsid w:val="00DD74E7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162E"/>
    <w:rsid w:val="00EC3F6E"/>
    <w:rsid w:val="00ED371D"/>
    <w:rsid w:val="00EE4798"/>
    <w:rsid w:val="00EE5F7F"/>
    <w:rsid w:val="00EE64B7"/>
    <w:rsid w:val="00EF516A"/>
    <w:rsid w:val="00EF7599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CB7"/>
    <w:rsid w:val="00F65511"/>
    <w:rsid w:val="00F71B56"/>
    <w:rsid w:val="00F7284E"/>
    <w:rsid w:val="00F72CD7"/>
    <w:rsid w:val="00F75E65"/>
    <w:rsid w:val="00F76D3C"/>
    <w:rsid w:val="00F76F7E"/>
    <w:rsid w:val="00F8064B"/>
    <w:rsid w:val="00F81084"/>
    <w:rsid w:val="00F8246B"/>
    <w:rsid w:val="00F830CD"/>
    <w:rsid w:val="00F85181"/>
    <w:rsid w:val="00F93027"/>
    <w:rsid w:val="00F96169"/>
    <w:rsid w:val="00FA076B"/>
    <w:rsid w:val="00FA408E"/>
    <w:rsid w:val="00FA7D3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425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425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373</Words>
  <Characters>2132</Characters>
  <Application>Microsoft Office Word</Application>
  <DocSecurity>0</DocSecurity>
  <Lines>17</Lines>
  <Paragraphs>4</Paragraphs>
  <ScaleCrop>false</ScaleCrop>
  <Company>SPecialiST RePack</Company>
  <LinksUpToDate>false</LinksUpToDate>
  <CharactersWithSpaces>2501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Марина</cp:lastModifiedBy>
  <cp:revision>3</cp:revision>
  <dcterms:created xsi:type="dcterms:W3CDTF">2018-09-16T13:23:00Z</dcterms:created>
  <dcterms:modified xsi:type="dcterms:W3CDTF">2018-09-16T13:27:00Z</dcterms:modified>
</cp:coreProperties>
</file>